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t xml:space="preserve">Difundir el mensaje</w:t>
      </w:r>
      <w: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Fonts w:ascii="Corbel" w:cs="Corbel" w:eastAsia="Corbel" w:hAnsi="Corbel"/>
        </w:rPr>
      </w:pPr>
      <w:r>
        <w:rPr>
          <w:b w:val="1"/>
          <w:i w:val="0"/>
          <w:smallCaps w:val="0"/>
          <w:strike w:val="0"/>
          <w:color w:val="000000"/>
          <w:sz w:val="22"/>
          <w:u w:val="none"/>
          <w:shd w:fill="auto" w:val="clear"/>
          <w:vertAlign w:val="baseline"/>
          <w:rtl w:val="0"/>
          <w:rFonts w:ascii="Corbel" w:hAnsi="Corbel"/>
        </w:rPr>
        <w:t xml:space="preserve">Diapositiva 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Pr>
          <w:rtl w:val="0"/>
          <w:i w:val="0"/>
          <w:smallCaps w:val="0"/>
          <w:strike w:val="0"/>
          <w:color w:val="000000"/>
          <w:u w:val="none"/>
          <w:shd w:fill="auto" w:val="clear"/>
          <w:vertAlign w:val="baseline"/>
          <w:b w:val="1"/>
          <w:rFonts w:ascii="Corbel" w:hAnsi="Corbel"/>
        </w:rPr>
        <w:t xml:space="preserve">Diapositiva 2</w:t>
      </w:r>
      <w:r>
        <w:rPr>
          <w:rtl w:val="0"/>
          <w:i w:val="0"/>
          <w:smallCaps w:val="0"/>
          <w:strike w:val="0"/>
          <w:color w:val="000000"/>
          <w:u w:val="none"/>
          <w:shd w:fill="auto" w:val="clear"/>
          <w:vertAlign w:val="baseline"/>
          <w:b w:val="1"/>
          <w:rFonts w:ascii="Corbel" w:hAnsi="Corbel"/>
        </w:rPr>
        <w:br w:type="textWrapping"/>
      </w:r>
      <w:r>
        <w:rPr>
          <w:rtl w:val="0"/>
          <w:i w:val="0"/>
          <w:smallCaps w:val="0"/>
          <w:strike w:val="0"/>
          <w:color w:val="000000"/>
          <w:u w:val="none"/>
          <w:shd w:fill="auto" w:val="clear"/>
          <w:vertAlign w:val="baseline"/>
          <w:b w:val="1"/>
          <w:rFonts w:ascii="Corbel" w:hAnsi="Corbel"/>
        </w:rPr>
        <w:br w:type="textWrapping"/>
      </w:r>
      <w:r>
        <w:rPr>
          <w:rtl w:val="0"/>
          <w:i w:val="0"/>
          <w:smallCaps w:val="0"/>
          <w:strike w:val="0"/>
          <w:color w:val="000000"/>
          <w:u w:val="none"/>
          <w:shd w:fill="auto" w:val="clear"/>
          <w:vertAlign w:val="baseline"/>
          <w:b w:val="1"/>
          <w:rFonts w:ascii="Corbel" w:hAnsi="Corbel"/>
        </w:rPr>
        <w:t xml:space="preserve">Diapositiva 3</w:t>
      </w:r>
      <w:r>
        <w:rPr>
          <w:rtl w:val="0"/>
          <w:i w:val="0"/>
          <w:smallCaps w:val="0"/>
          <w:strike w:val="0"/>
          <w:color w:val="000000"/>
          <w:u w:val="none"/>
          <w:shd w:fill="auto" w:val="clear"/>
          <w:vertAlign w:val="baseline"/>
          <w:b w:val="1"/>
          <w:rFonts w:ascii="Corbel" w:hAnsi="Corbel"/>
        </w:rPr>
        <w:br w:type="textWrapping"/>
      </w:r>
      <w:r>
        <w:rPr>
          <w:rtl w:val="0"/>
          <w:i w:val="0"/>
          <w:smallCaps w:val="0"/>
          <w:strike w:val="0"/>
          <w:color w:val="000000"/>
          <w:u w:val="none"/>
          <w:shd w:fill="auto" w:val="clear"/>
          <w:vertAlign w:val="baseline"/>
          <w:b w:val="0"/>
          <w:rFonts w:ascii="Corbel" w:hAnsi="Corbel"/>
        </w:rPr>
        <w:t xml:space="preserve">Consulte el manual para facilitadores</w:t>
      </w:r>
      <w:r>
        <w:rPr>
          <w:rtl w:val="0"/>
          <w:i w:val="0"/>
          <w:smallCaps w:val="0"/>
          <w:strike w:val="0"/>
          <w:color w:val="000000"/>
          <w:u w:val="none"/>
          <w:shd w:fill="auto" w:val="clear"/>
          <w:vertAlign w:val="baseline"/>
          <w:b w:val="0"/>
          <w:rFonts w:ascii="Corbel" w:hAnsi="Corbel"/>
        </w:rPr>
        <w:br w:type="textWrapping"/>
      </w:r>
      <w:r>
        <w:rPr>
          <w:rtl w:val="0"/>
          <w:i w:val="0"/>
          <w:smallCaps w:val="0"/>
          <w:strike w:val="0"/>
          <w:color w:val="000000"/>
          <w:u w:val="none"/>
          <w:shd w:fill="auto" w:val="clear"/>
          <w:vertAlign w:val="baseline"/>
          <w:b w:val="0"/>
          <w:rFonts w:ascii="Corbel" w:hAnsi="Corbel"/>
        </w:rPr>
        <w:br w:type="textWrapping"/>
      </w:r>
      <w:r>
        <w:rPr>
          <w:rtl w:val="0"/>
          <w:i w:val="0"/>
          <w:smallCaps w:val="0"/>
          <w:strike w:val="0"/>
          <w:color w:val="000000"/>
          <w:u w:val="none"/>
          <w:shd w:fill="auto" w:val="clear"/>
          <w:vertAlign w:val="baseline"/>
          <w:b w:val="1"/>
          <w:rFonts w:ascii="Corbel" w:hAnsi="Corbel"/>
        </w:rPr>
        <w:t xml:space="preserve">Diapositiva 4</w:t>
      </w:r>
      <w:r>
        <w:rPr>
          <w:rtl w:val="0"/>
          <w:i w:val="0"/>
          <w:smallCaps w:val="0"/>
          <w:strike w:val="0"/>
          <w:color w:val="000000"/>
          <w:u w:val="none"/>
          <w:shd w:fill="auto" w:val="clear"/>
          <w:vertAlign w:val="baseline"/>
          <w:b w:val="1"/>
          <w:rFonts w:ascii="Corbel" w:hAnsi="Corbel"/>
        </w:rPr>
        <w:br w:type="textWrapping"/>
      </w:r>
      <w:r>
        <w:rPr>
          <w:rtl w:val="0"/>
          <w:rFonts w:ascii="Corbel" w:hAnsi="Corbel"/>
        </w:rPr>
        <w:t xml:space="preserve">La Convención Marco de las Naciones Unidas sobre el Cambio Climático (United Nations Framework Convention on Climate Change, UNFCCC) entró en vigencia el 21 de marzo de 1994.</w:t>
      </w:r>
      <w:r>
        <w:rPr>
          <w:rtl w:val="0"/>
          <w:rFonts w:ascii="Corbel" w:hAnsi="Corbel"/>
        </w:rPr>
        <w:t xml:space="preserve"> </w:t>
      </w:r>
      <w:r>
        <w:rPr>
          <w:rtl w:val="0"/>
          <w:rFonts w:ascii="Corbel" w:hAnsi="Corbel"/>
        </w:rPr>
        <w:t xml:space="preserve">Hoy en día cuenta con una membresía prácticamente universal.</w:t>
      </w:r>
      <w:r>
        <w:rPr>
          <w:rtl w:val="0"/>
          <w:rFonts w:ascii="Corbel" w:hAnsi="Corbel"/>
        </w:rPr>
        <w:t xml:space="preserve"> </w:t>
      </w:r>
      <w:r>
        <w:rPr>
          <w:rtl w:val="0"/>
          <w:rFonts w:ascii="Corbel" w:hAnsi="Corbel"/>
        </w:rPr>
        <w:t xml:space="preserve">Los 197 países que han ratificado la Convención se llaman Partes de la Convención.</w:t>
      </w:r>
      <w:r>
        <w:rPr>
          <w:rtl w:val="0"/>
          <w:rFonts w:ascii="Corbel" w:hAnsi="Corbel"/>
        </w:rPr>
        <w:t xml:space="preserve"> </w:t>
      </w:r>
      <w:r>
        <w:rPr>
          <w:rtl w:val="0"/>
          <w:rFonts w:ascii="Corbel" w:hAnsi="Corbel"/>
        </w:rPr>
        <w:t xml:space="preserve">Evitar la interferencia humana «peligrosa» en el sistema del clima es el objetivo principal de la UNFCCC.</w:t>
      </w:r>
    </w:p>
    <w:p w:rsidR="00000000" w:rsidDel="00000000" w:rsidP="00000000" w:rsidRDefault="00000000" w:rsidRPr="00000000" w14:paraId="00000004">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5">
      <w:pPr>
        <w:widowControl w:val="0"/>
        <w:spacing w:line="240" w:lineRule="auto"/>
        <w:rPr>
          <w:b w:val="1"/>
          <w:rFonts w:ascii="Corbel" w:cs="Corbel" w:eastAsia="Corbel" w:hAnsi="Corbel"/>
        </w:rPr>
      </w:pPr>
      <w:r>
        <w:rPr>
          <w:b w:val="1"/>
          <w:rtl w:val="0"/>
          <w:rFonts w:ascii="Corbel" w:hAnsi="Corbel"/>
        </w:rPr>
        <w:t xml:space="preserve">¿Qué es la COP?</w:t>
      </w:r>
    </w:p>
    <w:p w:rsidR="00000000" w:rsidDel="00000000" w:rsidP="00000000" w:rsidRDefault="00000000" w:rsidRPr="00000000" w14:paraId="00000006">
      <w:pPr>
        <w:widowControl w:val="0"/>
        <w:spacing w:line="240" w:lineRule="auto"/>
        <w:rPr>
          <w:rFonts w:ascii="Corbel" w:cs="Corbel" w:eastAsia="Corbel" w:hAnsi="Corbel"/>
        </w:rPr>
      </w:pPr>
      <w:r>
        <w:rPr>
          <w:rtl w:val="0"/>
          <w:rFonts w:ascii="Corbel" w:hAnsi="Corbel"/>
        </w:rPr>
        <w:t xml:space="preserve">La Convención de las Partes (COP) es el órgano supremo de toma de decisiones de la Convención.</w:t>
      </w:r>
      <w:r>
        <w:rPr>
          <w:rtl w:val="0"/>
          <w:rFonts w:ascii="Corbel" w:hAnsi="Corbel"/>
        </w:rPr>
        <w:t xml:space="preserve"> </w:t>
      </w:r>
      <w:r>
        <w:rPr>
          <w:rtl w:val="0"/>
          <w:rFonts w:ascii="Corbel" w:hAnsi="Corbel"/>
        </w:rPr>
        <w:t xml:space="preserve">Todos los Estados que son Partes de la Convención están representados en la COP; en ella, revisan la implementación de la Convención y cualquier otro instrumento legal que la COP adopte y toman las decisiones necesarias para promover una implementación efectiva, incluidos los arreglos institucionales y administrativos.</w:t>
      </w:r>
    </w:p>
    <w:p w:rsidR="00000000" w:rsidDel="00000000" w:rsidP="00000000" w:rsidRDefault="00000000" w:rsidRPr="00000000" w14:paraId="00000007">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8">
      <w:pPr>
        <w:widowControl w:val="0"/>
        <w:spacing w:line="240" w:lineRule="auto"/>
        <w:rPr>
          <w:rFonts w:ascii="Corbel" w:cs="Corbel" w:eastAsia="Corbel" w:hAnsi="Corbel"/>
        </w:rPr>
      </w:pPr>
      <w:r>
        <w:rPr>
          <w:rtl w:val="0"/>
          <w:rFonts w:ascii="Corbel" w:hAnsi="Corbel"/>
        </w:rPr>
        <w:t xml:space="preserve">El Acuerdo de París busca acelerar e intensificar las acciones y la inversión necesarios para un futuro sustentable con emisiones bajas de carbono.</w:t>
      </w:r>
      <w:r>
        <w:rPr>
          <w:rtl w:val="0"/>
          <w:rFonts w:ascii="Corbel" w:hAnsi="Corbel"/>
        </w:rPr>
        <w:t xml:space="preserve"> </w:t>
      </w:r>
      <w:r>
        <w:rPr>
          <w:rtl w:val="0"/>
          <w:rFonts w:ascii="Corbel" w:hAnsi="Corbel"/>
        </w:rPr>
        <w:t xml:space="preserve">Su objetivo principal es fortalecer la respuesta mundial ante la amenaza del cambio climático, manteniendo un aumento de la temperatura mundial en este siglo por debajo de 2 grados Celsius por encima de los niveles preindustriales y continuar los esfuerzos para limitar el aumento de temperatura aún más a 1,5 grados Celsius.</w:t>
      </w:r>
      <w:r>
        <w:rPr>
          <w:rtl w:val="0"/>
          <w:rFonts w:ascii="Corbel" w:hAnsi="Corbel"/>
        </w:rPr>
        <w:t xml:space="preserve"> </w:t>
      </w:r>
      <w:r>
        <w:rPr>
          <w:rtl w:val="0"/>
          <w:rFonts w:ascii="Corbel" w:hAnsi="Corbel"/>
        </w:rPr>
        <w:t xml:space="preserve">El Acuerdo también busca potenciar la capacidad de los países para lidiar con los efectos del cambio climático.</w:t>
      </w:r>
    </w:p>
    <w:p w:rsidR="00000000" w:rsidDel="00000000" w:rsidP="00000000" w:rsidRDefault="00000000" w:rsidRPr="00000000" w14:paraId="00000009">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0A">
      <w:pPr>
        <w:spacing w:line="240" w:lineRule="auto"/>
        <w:rPr>
          <w:b w:val="1"/>
          <w:sz w:val="24"/>
          <w:szCs w:val="24"/>
          <w:rFonts w:ascii="Corbel" w:cs="Corbel" w:eastAsia="Corbel" w:hAnsi="Corbel"/>
        </w:rPr>
      </w:pPr>
      <w:r>
        <w:rPr>
          <w:b w:val="1"/>
          <w:color w:val="000000"/>
          <w:rtl w:val="0"/>
          <w:rFonts w:ascii="Corbel" w:hAnsi="Corbel"/>
        </w:rPr>
        <w:t xml:space="preserve">Diapositiva 5</w:t>
      </w:r>
    </w:p>
    <w:p w:rsidR="00000000" w:rsidDel="00000000" w:rsidP="00000000" w:rsidRDefault="00000000" w:rsidRPr="00000000" w14:paraId="0000000B">
      <w:pPr>
        <w:widowControl w:val="0"/>
        <w:spacing w:line="240" w:lineRule="auto"/>
        <w:rPr>
          <w:rFonts w:ascii="Corbel" w:cs="Corbel" w:eastAsia="Corbel" w:hAnsi="Corbel"/>
        </w:rPr>
      </w:pPr>
      <w:r>
        <w:rPr>
          <w:rtl w:val="0"/>
          <w:rFonts w:ascii="Corbel" w:hAnsi="Corbel"/>
        </w:rPr>
        <w:t xml:space="preserve">Los expertos en el clima han proyectado resultados futuros en cuatro escenarios hipotéticos (trayectoria de concentración representativa, RCP), según las tendencias de emisiones de gases de efecto invernadero.</w:t>
      </w:r>
    </w:p>
    <w:p w:rsidR="00000000" w:rsidDel="00000000" w:rsidP="00000000" w:rsidRDefault="00000000" w:rsidRPr="00000000" w14:paraId="0000000C">
      <w:pPr>
        <w:widowControl w:val="0"/>
        <w:numPr>
          <w:ilvl w:val="0"/>
          <w:numId w:val="4"/>
        </w:numPr>
        <w:spacing w:line="240" w:lineRule="auto"/>
        <w:ind w:left="720" w:hanging="360"/>
        <w:rPr>
          <w:rFonts w:ascii="Corbel" w:cs="Corbel" w:eastAsia="Corbel" w:hAnsi="Corbel"/>
        </w:rPr>
      </w:pPr>
      <w:r>
        <w:rPr>
          <w:rtl w:val="0"/>
          <w:rFonts w:ascii="Corbel" w:hAnsi="Corbel"/>
        </w:rPr>
        <w:t xml:space="preserve">Tres de las cuatro trayectorias analizadas por el IPCC llevan a un aumento de temperatura de más de 2 grados en 2100, en comparación con la era preindustrial (1850).</w:t>
      </w:r>
      <w:r>
        <w:rPr>
          <w:rtl w:val="0"/>
          <w:rFonts w:ascii="Corbel" w:hAnsi="Corbel"/>
        </w:rPr>
        <w:t xml:space="preserve"> </w:t>
      </w:r>
      <w:r>
        <w:rPr>
          <w:rtl w:val="0"/>
          <w:rFonts w:ascii="Corbel" w:hAnsi="Corbel"/>
        </w:rPr>
        <w:t xml:space="preserve">El escenario más optimista es el único en el que no excedemos un incremento de 2 °C.</w:t>
      </w:r>
    </w:p>
    <w:p w:rsidR="00000000" w:rsidDel="00000000" w:rsidP="00000000" w:rsidRDefault="00000000" w:rsidRPr="00000000" w14:paraId="0000000D">
      <w:pPr>
        <w:widowControl w:val="0"/>
        <w:numPr>
          <w:ilvl w:val="0"/>
          <w:numId w:val="4"/>
        </w:numPr>
        <w:spacing w:line="240" w:lineRule="auto"/>
        <w:ind w:left="720" w:hanging="360"/>
        <w:rPr>
          <w:rFonts w:ascii="Corbel" w:cs="Corbel" w:eastAsia="Corbel" w:hAnsi="Corbel"/>
        </w:rPr>
      </w:pPr>
      <w:r>
        <w:rPr>
          <w:rtl w:val="0"/>
          <w:b w:val="1"/>
          <w:rFonts w:ascii="Corbel" w:hAnsi="Corbel"/>
        </w:rPr>
        <w:t xml:space="preserve">En el trayecto más pesimista </w:t>
      </w:r>
      <w:r>
        <w:rPr>
          <w:rtl w:val="0"/>
          <w:rFonts w:ascii="Corbel" w:hAnsi="Corbel"/>
        </w:rPr>
        <w:t xml:space="preserve">(el que ocurrirá si no tomamos acción para proteger al clima mediante la reducción de nuestras emisiones de gases de efecto invernadero), </w:t>
      </w:r>
      <w:r>
        <w:rPr>
          <w:rtl w:val="0"/>
          <w:b w:val="1"/>
          <w:rFonts w:ascii="Corbel" w:hAnsi="Corbel"/>
        </w:rPr>
        <w:t xml:space="preserve">la temperatura podría incrementar tanto como a 5,5 °C.</w:t>
      </w:r>
    </w:p>
    <w:p w:rsidR="00000000" w:rsidDel="00000000" w:rsidP="00000000" w:rsidRDefault="00000000" w:rsidRPr="00000000" w14:paraId="0000000E">
      <w:pPr>
        <w:widowControl w:val="0"/>
        <w:spacing w:line="240" w:lineRule="auto"/>
        <w:ind w:left="250" w:firstLine="0"/>
        <w:rPr>
          <w:rFonts w:ascii="Corbel" w:cs="Corbel" w:eastAsia="Corbel" w:hAnsi="Corbel"/>
        </w:rPr>
      </w:pPr>
      <w:r w:rsidDel="00000000" w:rsidR="00000000" w:rsidRPr="00000000">
        <w:rPr>
          <w:rtl w:val="0"/>
        </w:rPr>
      </w:r>
    </w:p>
    <w:p w:rsidR="00000000" w:rsidDel="00000000" w:rsidP="00000000" w:rsidRDefault="00000000" w:rsidRPr="00000000" w14:paraId="0000000F">
      <w:pPr>
        <w:widowControl w:val="0"/>
        <w:spacing w:line="240" w:lineRule="auto"/>
        <w:rPr>
          <w:b w:val="1"/>
          <w:u w:val="single"/>
          <w:rFonts w:ascii="Corbel" w:cs="Corbel" w:eastAsia="Corbel" w:hAnsi="Corbel"/>
        </w:rPr>
      </w:pPr>
      <w:r>
        <w:rPr>
          <w:b w:val="1"/>
          <w:u w:val="single"/>
          <w:rtl w:val="0"/>
          <w:rFonts w:ascii="Corbel" w:hAnsi="Corbel"/>
        </w:rPr>
        <w:t xml:space="preserve">Explicaciones:</w:t>
      </w:r>
    </w:p>
    <w:p w:rsidR="00000000" w:rsidDel="00000000" w:rsidP="00000000" w:rsidRDefault="00000000" w:rsidRPr="00000000" w14:paraId="00000010">
      <w:pPr>
        <w:widowControl w:val="0"/>
        <w:spacing w:line="240" w:lineRule="auto"/>
        <w:rPr>
          <w:rFonts w:ascii="Corbel" w:cs="Corbel" w:eastAsia="Corbel" w:hAnsi="Corbel"/>
        </w:rPr>
      </w:pPr>
      <w:r>
        <w:rPr>
          <w:rtl w:val="0"/>
          <w:rFonts w:ascii="Corbel" w:hAnsi="Corbel"/>
        </w:rPr>
        <w:t xml:space="preserve">De hecho, si establecemos un límite de 2 °C que no debemos exceder, todavía tenemos algunos años para estabilizar nuestras emisiones (porque, hasta ahora, están incrementando).</w:t>
      </w:r>
      <w:r>
        <w:rPr>
          <w:rtl w:val="0"/>
          <w:rFonts w:ascii="Corbel" w:hAnsi="Corbel"/>
        </w:rPr>
        <w:t xml:space="preserve"> </w:t>
      </w:r>
      <w:r>
        <w:rPr>
          <w:rtl w:val="0"/>
          <w:rFonts w:ascii="Corbel" w:hAnsi="Corbel"/>
        </w:rPr>
        <w:t xml:space="preserve">y hasta 50 años para dejar de emitir gases de efecto invernadero por completo.</w:t>
      </w:r>
    </w:p>
    <w:p w:rsidR="00000000" w:rsidDel="00000000" w:rsidP="00000000" w:rsidRDefault="00000000" w:rsidRPr="00000000" w14:paraId="00000011">
      <w:pPr>
        <w:widowControl w:val="0"/>
        <w:numPr>
          <w:ilvl w:val="0"/>
          <w:numId w:val="3"/>
        </w:numPr>
        <w:spacing w:line="240" w:lineRule="auto"/>
        <w:ind w:left="720" w:hanging="360"/>
        <w:rPr>
          <w:rFonts w:ascii="Corbel" w:cs="Corbel" w:eastAsia="Corbel" w:hAnsi="Corbel"/>
        </w:rPr>
      </w:pPr>
      <w:r>
        <w:rPr>
          <w:rtl w:val="0"/>
          <w:rFonts w:ascii="Corbel" w:hAnsi="Corbel"/>
        </w:rPr>
        <w:t xml:space="preserve">Con el Acuerdo de París, todos los estados estuvieron de acuerdo, por primera vez, con el hecho de que necesitamos limitar el cambio climático a 2 °C, en comparación con la era industrial.</w:t>
      </w:r>
    </w:p>
    <w:p w:rsidR="00000000" w:rsidDel="00000000" w:rsidP="00000000" w:rsidRDefault="00000000" w:rsidRPr="00000000" w14:paraId="00000012">
      <w:pPr>
        <w:widowControl w:val="0"/>
        <w:numPr>
          <w:ilvl w:val="0"/>
          <w:numId w:val="3"/>
        </w:numPr>
        <w:spacing w:line="240" w:lineRule="auto"/>
        <w:ind w:left="720" w:hanging="360"/>
        <w:rPr>
          <w:rFonts w:ascii="Corbel" w:cs="Corbel" w:eastAsia="Corbel" w:hAnsi="Corbel"/>
        </w:rPr>
      </w:pPr>
      <w:r>
        <w:rPr>
          <w:rtl w:val="0"/>
          <w:rFonts w:ascii="Corbel" w:hAnsi="Corbel"/>
        </w:rPr>
        <w:t xml:space="preserve">Antes de este acuerdo, las Naciones Unidas intentaron llegar a un consenso con todos los estados mediante la imposición de «cuotas» de emisiones que los países no debían exceder.</w:t>
      </w:r>
      <w:r>
        <w:rPr>
          <w:rtl w:val="0"/>
          <w:rFonts w:ascii="Corbel" w:hAnsi="Corbel"/>
        </w:rPr>
        <w:t xml:space="preserve"> </w:t>
      </w:r>
      <w:r>
        <w:rPr>
          <w:rtl w:val="0"/>
          <w:rFonts w:ascii="Corbel" w:hAnsi="Corbel"/>
        </w:rPr>
        <w:t xml:space="preserve">Sin embargo, con este sistema, no se logró llegar a ningún acuerdo en 20 años de negociaciones.</w:t>
      </w:r>
      <w:r>
        <w:rPr>
          <w:rtl w:val="0"/>
          <w:rFonts w:ascii="Corbel" w:hAnsi="Corbel"/>
        </w:rPr>
        <w:t xml:space="preserve"> </w:t>
      </w:r>
    </w:p>
    <w:p w:rsidR="00000000" w:rsidDel="00000000" w:rsidP="00000000" w:rsidRDefault="00000000" w:rsidRPr="00000000" w14:paraId="00000013">
      <w:pPr>
        <w:widowControl w:val="0"/>
        <w:numPr>
          <w:ilvl w:val="0"/>
          <w:numId w:val="3"/>
        </w:numPr>
        <w:spacing w:line="240" w:lineRule="auto"/>
        <w:ind w:left="720" w:hanging="360"/>
        <w:rPr>
          <w:rFonts w:ascii="Corbel" w:cs="Corbel" w:eastAsia="Corbel" w:hAnsi="Corbel"/>
        </w:rPr>
      </w:pPr>
      <w:r>
        <w:rPr>
          <w:rtl w:val="0"/>
          <w:rFonts w:ascii="Corbel" w:hAnsi="Corbel"/>
        </w:rPr>
        <w:t xml:space="preserve">Con el Acuerdo de París, cada estado publicó una hoja de ruta (las Contribuciones Determinadas a Nivel Nacional, NDC) y sus compromisos para limitar sus emisiones de gases de GEI.</w:t>
      </w:r>
      <w:r>
        <w:rPr>
          <w:rtl w:val="0"/>
          <w:rFonts w:ascii="Corbel" w:hAnsi="Corbel"/>
        </w:rPr>
        <w:t xml:space="preserve"> </w:t>
      </w:r>
      <w:r>
        <w:rPr>
          <w:rtl w:val="0"/>
          <w:rFonts w:ascii="Corbel" w:hAnsi="Corbel"/>
        </w:rPr>
        <w:t xml:space="preserve">Además, todos los estados firmaron un texto que ratifica su voluntad para reducir el calentamiento global a 2 °C antes del 2100.</w:t>
      </w:r>
      <w:r>
        <w:rPr>
          <w:rtl w:val="0"/>
          <w:rFonts w:ascii="Corbel" w:hAnsi="Corbel"/>
        </w:rPr>
        <w:t xml:space="preserve"> </w:t>
      </w:r>
      <w:r>
        <w:rPr>
          <w:rtl w:val="0"/>
          <w:rFonts w:ascii="Corbel" w:hAnsi="Corbel"/>
        </w:rPr>
        <w:t xml:space="preserve">De esta manera, alcanzaríamos un objetivo de entre 2,3 °C y 3,5 °C. Por ende, las próximas negociaciones —que se llevan a cabo anualmente— tienen como fin reforzar los compromisos de los estados para que alcanzar el objetivo de 2 °C.</w:t>
      </w:r>
      <w:r>
        <w:rPr>
          <w:rtl w:val="0"/>
          <w:rFonts w:ascii="Corbel" w:hAnsi="Corbel"/>
        </w:rPr>
        <w:t xml:space="preserve"> </w:t>
      </w:r>
      <w:r>
        <w:rPr>
          <w:rtl w:val="0"/>
          <w:rFonts w:ascii="Corbel" w:hAnsi="Corbel"/>
        </w:rPr>
        <w:t xml:space="preserve">Esto también demuestra que debemos mantenernos activos y que el Acuerdo de París no ha erradicado el problema con el clima.</w:t>
      </w:r>
    </w:p>
    <w:p w:rsidR="00000000" w:rsidDel="00000000" w:rsidP="00000000" w:rsidRDefault="00000000" w:rsidRPr="00000000" w14:paraId="00000014">
      <w:pPr>
        <w:widowControl w:val="0"/>
        <w:numPr>
          <w:ilvl w:val="0"/>
          <w:numId w:val="3"/>
        </w:numPr>
        <w:spacing w:line="240" w:lineRule="auto"/>
        <w:ind w:left="720" w:hanging="360"/>
        <w:rPr>
          <w:rFonts w:ascii="Corbel" w:cs="Corbel" w:eastAsia="Corbel" w:hAnsi="Corbel"/>
        </w:rPr>
      </w:pPr>
      <w:r>
        <w:rPr>
          <w:rtl w:val="0"/>
          <w:rFonts w:ascii="Corbel" w:hAnsi="Corbel"/>
        </w:rPr>
        <w:t xml:space="preserve">Como vimos en la presentación anterior, establecer un objetivo por debajo de 2 °C es una forma de simplificar el problema: podemos pensar que tenemos un objetivo claro ahora, pero todavía hay varias medidas que tomar para lograr la neutralidad de carbono.</w:t>
      </w:r>
      <w:r>
        <w:rPr>
          <w:rtl w:val="0"/>
          <w:rFonts w:ascii="Corbel" w:hAnsi="Corbel"/>
        </w:rPr>
        <w:t xml:space="preserve"> </w:t>
      </w:r>
    </w:p>
    <w:p w:rsidR="00000000" w:rsidDel="00000000" w:rsidP="00000000" w:rsidRDefault="00000000" w:rsidRPr="00000000" w14:paraId="00000015">
      <w:pPr>
        <w:widowControl w:val="0"/>
        <w:spacing w:line="240" w:lineRule="auto"/>
        <w:rPr>
          <w:b w:val="1"/>
          <w:u w:val="single"/>
          <w:rFonts w:ascii="Corbel" w:cs="Corbel" w:eastAsia="Corbel" w:hAnsi="Corbel"/>
        </w:rPr>
      </w:pPr>
      <w:r>
        <w:rPr>
          <w:b w:val="1"/>
          <w:u w:val="single"/>
          <w:rtl w:val="0"/>
          <w:rFonts w:ascii="Corbel" w:hAnsi="Corbel"/>
        </w:rPr>
        <w:t xml:space="preserve"> </w:t>
      </w:r>
    </w:p>
    <w:p w:rsidR="00000000" w:rsidDel="00000000" w:rsidP="00000000" w:rsidRDefault="00000000" w:rsidRPr="00000000" w14:paraId="00000016">
      <w:pPr>
        <w:widowControl w:val="0"/>
        <w:spacing w:line="240" w:lineRule="auto"/>
        <w:rPr>
          <w:b w:val="1"/>
          <w:u w:val="single"/>
          <w:rFonts w:ascii="Corbel" w:cs="Corbel" w:eastAsia="Corbel" w:hAnsi="Corbel"/>
        </w:rPr>
      </w:pPr>
      <w:r>
        <w:rPr>
          <w:b w:val="1"/>
          <w:u w:val="single"/>
          <w:rtl w:val="0"/>
          <w:rFonts w:ascii="Corbel" w:hAnsi="Corbel"/>
        </w:rPr>
        <w:t xml:space="preserve">Mensajes importantes:</w:t>
      </w:r>
    </w:p>
    <w:p w:rsidR="00000000" w:rsidDel="00000000" w:rsidP="00000000" w:rsidRDefault="00000000" w:rsidRPr="00000000" w14:paraId="00000017">
      <w:pPr>
        <w:widowControl w:val="0"/>
        <w:spacing w:line="240" w:lineRule="auto"/>
        <w:rPr>
          <w:rFonts w:ascii="Corbel" w:cs="Corbel" w:eastAsia="Corbel" w:hAnsi="Corbel"/>
        </w:rPr>
      </w:pPr>
      <w:r>
        <w:rPr>
          <w:rtl w:val="0"/>
          <w:rFonts w:ascii="Corbel" w:hAnsi="Corbel"/>
        </w:rPr>
        <w:t xml:space="preserve">1. El Acuerdo de París es realmente histórico.</w:t>
      </w:r>
      <w:r>
        <w:rPr>
          <w:rtl w:val="0"/>
          <w:rFonts w:ascii="Corbel" w:hAnsi="Corbel"/>
        </w:rPr>
        <w:t xml:space="preserve"> </w:t>
      </w:r>
      <w:r>
        <w:rPr>
          <w:rtl w:val="0"/>
          <w:rFonts w:ascii="Corbel" w:hAnsi="Corbel"/>
        </w:rPr>
        <w:t xml:space="preserve">Después de 21 años de negociaciones, ¡era hora!</w:t>
      </w:r>
      <w:r>
        <w:rPr>
          <w:rtl w:val="0"/>
          <w:rFonts w:ascii="Corbel" w:hAnsi="Corbel"/>
        </w:rPr>
        <w:t xml:space="preserve"> </w:t>
      </w:r>
      <w:r>
        <w:rPr>
          <w:rtl w:val="0"/>
          <w:rFonts w:ascii="Corbel" w:hAnsi="Corbel"/>
        </w:rPr>
        <w:t xml:space="preserve">Esto no quiere decir que el problema con el clima se haya resuelto.</w:t>
      </w:r>
    </w:p>
    <w:p w:rsidR="00000000" w:rsidDel="00000000" w:rsidP="00000000" w:rsidRDefault="00000000" w:rsidRPr="00000000" w14:paraId="00000018">
      <w:pPr>
        <w:widowControl w:val="0"/>
        <w:spacing w:line="240" w:lineRule="auto"/>
        <w:rPr>
          <w:rFonts w:ascii="Corbel" w:cs="Corbel" w:eastAsia="Corbel" w:hAnsi="Corbel"/>
        </w:rPr>
      </w:pPr>
      <w:r>
        <w:rPr>
          <w:rtl w:val="0"/>
          <w:rFonts w:ascii="Corbel" w:hAnsi="Corbel"/>
        </w:rPr>
        <w:t xml:space="preserve">2. Se pone en evidencia un nuevo mecanismo:</w:t>
      </w:r>
      <w:r>
        <w:rPr>
          <w:rtl w:val="0"/>
          <w:rFonts w:ascii="Corbel" w:hAnsi="Corbel"/>
        </w:rPr>
        <w:t xml:space="preserve"> </w:t>
      </w:r>
      <w:r>
        <w:rPr>
          <w:rtl w:val="0"/>
          <w:rFonts w:ascii="Corbel" w:hAnsi="Corbel"/>
        </w:rPr>
        <w:t xml:space="preserve">las Contribuciones Determinadas a Nivel Nacional (NDC) o las «contribuciones voluntarias» para la reducción de GEI.</w:t>
      </w:r>
    </w:p>
    <w:p w:rsidR="00000000" w:rsidDel="00000000" w:rsidP="00000000" w:rsidRDefault="00000000" w:rsidRPr="00000000" w14:paraId="00000019">
      <w:pPr>
        <w:widowControl w:val="0"/>
        <w:spacing w:line="240" w:lineRule="auto"/>
        <w:rPr>
          <w:rFonts w:ascii="Corbel" w:cs="Corbel" w:eastAsia="Corbel" w:hAnsi="Corbel"/>
        </w:rPr>
      </w:pPr>
      <w:r>
        <w:rPr>
          <w:rtl w:val="0"/>
          <w:rFonts w:ascii="Corbel" w:hAnsi="Corbel"/>
        </w:rPr>
        <w:t xml:space="preserve">3. La herramienta de «Climate Action Tracker» indica un aumento de la temperatura de aproximadamente 2,8 °C, de acuerdo con todas las promesas hechas por cada estado.</w:t>
      </w:r>
      <w:r>
        <w:rPr>
          <w:rtl w:val="0"/>
          <w:rFonts w:ascii="Corbel" w:hAnsi="Corbel"/>
        </w:rPr>
        <w:t xml:space="preserve"> </w:t>
      </w:r>
      <w:r>
        <w:rPr>
          <w:rtl w:val="0"/>
          <w:rFonts w:ascii="Corbel" w:hAnsi="Corbel"/>
        </w:rPr>
        <w:t xml:space="preserve">Los países deben ser aun más ambiciosos.</w:t>
      </w:r>
    </w:p>
    <w:p w:rsidR="00000000" w:rsidDel="00000000" w:rsidP="00000000" w:rsidRDefault="00000000" w:rsidRPr="00000000" w14:paraId="0000001A">
      <w:pPr>
        <w:widowControl w:val="0"/>
        <w:spacing w:line="240" w:lineRule="auto"/>
        <w:rPr>
          <w:rFonts w:ascii="Corbel" w:cs="Corbel" w:eastAsia="Corbel" w:hAnsi="Corbel"/>
        </w:rPr>
      </w:pPr>
      <w:r>
        <w:rPr>
          <w:rtl w:val="0"/>
          <w:rFonts w:ascii="Corbel" w:hAnsi="Corbel"/>
        </w:rPr>
        <w:t xml:space="preserve">4. Todavía no existe ninguna organización supranacional que establezca sanciones ante el incumplimiento de los compromisos.</w:t>
      </w:r>
      <w:r>
        <w:rPr>
          <w:rtl w:val="0"/>
          <w:rFonts w:ascii="Corbel" w:hAnsi="Corbel"/>
        </w:rPr>
        <w:t xml:space="preserve"> </w:t>
      </w:r>
      <w:r>
        <w:rPr>
          <w:rtl w:val="0"/>
          <w:rFonts w:ascii="Corbel" w:hAnsi="Corbel"/>
        </w:rPr>
        <w:t xml:space="preserve">El análisis posterior al Protocolo de Kioto da testimonio de este fracaso.</w:t>
      </w:r>
    </w:p>
    <w:p w:rsidR="00000000" w:rsidDel="00000000" w:rsidP="00000000" w:rsidRDefault="00000000" w:rsidRPr="00000000" w14:paraId="0000001B">
      <w:pPr>
        <w:rPr>
          <w:rFonts w:ascii="Corbel" w:cs="Corbel" w:eastAsia="Corbel" w:hAnsi="Corbel"/>
        </w:rPr>
      </w:pPr>
      <w:r w:rsidDel="00000000" w:rsidR="00000000" w:rsidRPr="00000000">
        <w:rPr>
          <w:rtl w:val="0"/>
        </w:rPr>
      </w:r>
    </w:p>
    <w:p w:rsidR="00000000" w:rsidDel="00000000" w:rsidP="00000000" w:rsidRDefault="00000000" w:rsidRPr="00000000" w14:paraId="0000001C">
      <w:pPr>
        <w:rPr>
          <w:b w:val="1"/>
          <w:rFonts w:ascii="Corbel" w:cs="Corbel" w:eastAsia="Corbel" w:hAnsi="Corbel"/>
        </w:rPr>
      </w:pPr>
      <w:r>
        <w:rPr>
          <w:b w:val="1"/>
          <w:rtl w:val="0"/>
          <w:rFonts w:ascii="Corbel" w:hAnsi="Corbel"/>
        </w:rPr>
        <w:t xml:space="preserve">Diapositiva 6</w:t>
      </w:r>
    </w:p>
    <w:p w:rsidR="00000000" w:rsidDel="00000000" w:rsidP="00000000" w:rsidRDefault="00000000" w:rsidRPr="00000000" w14:paraId="0000001D">
      <w:pPr>
        <w:widowControl w:val="0"/>
        <w:spacing w:after="180" w:line="276" w:lineRule="auto"/>
        <w:rPr>
          <w:rFonts w:ascii="Corbel" w:cs="Corbel" w:eastAsia="Corbel" w:hAnsi="Corbel"/>
        </w:rPr>
      </w:pPr>
      <w:r>
        <w:rPr>
          <w:rtl w:val="0"/>
          <w:rFonts w:ascii="Corbel" w:hAnsi="Corbel"/>
        </w:rPr>
        <w:t xml:space="preserve">El </w:t>
      </w:r>
      <w:hyperlink r:id="rId6">
        <w:r>
          <w:rPr>
            <w:b w:val="1"/>
            <w:color w:val="1155cc"/>
            <w:u w:val="single"/>
            <w:rtl w:val="0"/>
            <w:rFonts w:ascii="Corbel" w:hAnsi="Corbel"/>
          </w:rPr>
          <w:t xml:space="preserve">Pacto Verde Europeo</w:t>
        </w:r>
      </w:hyperlink>
      <w:r>
        <w:rPr>
          <w:rtl w:val="0"/>
          <w:rFonts w:ascii="Corbel" w:hAnsi="Corbel"/>
        </w:rPr>
        <w:t xml:space="preserve"> es un conjunto de iniciativas de políticas de la </w:t>
      </w:r>
      <w:hyperlink r:id="rId7">
        <w:r>
          <w:rPr>
            <w:rtl w:val="0"/>
            <w:rFonts w:ascii="Corbel" w:hAnsi="Corbel"/>
          </w:rPr>
          <w:t xml:space="preserve">Comisión Europea</w:t>
        </w:r>
      </w:hyperlink>
      <w:r>
        <w:rPr>
          <w:rtl w:val="0"/>
          <w:rFonts w:ascii="Corbel" w:hAnsi="Corbel"/>
        </w:rPr>
        <w:t xml:space="preserve"> con el objetivo general de lograr que Europa alcance la neutralidad climática en 2050.</w:t>
      </w:r>
      <w:r>
        <w:rPr>
          <w:rtl w:val="0"/>
          <w:rFonts w:ascii="Corbel" w:hAnsi="Corbel"/>
        </w:rPr>
        <w:br w:type="textWrapping"/>
      </w:r>
      <w:r>
        <w:rPr>
          <w:rtl w:val="0"/>
          <w:rFonts w:ascii="Corbel" w:hAnsi="Corbel"/>
        </w:rPr>
        <w:br w:type="textWrapping"/>
      </w:r>
      <w:r>
        <w:rPr>
          <w:rtl w:val="0"/>
          <w:rFonts w:ascii="Corbel" w:hAnsi="Corbel"/>
        </w:rPr>
        <w:t xml:space="preserve">El cambio climático y la degradación ambiental son una amenaza existencial para Europa y el mundo.</w:t>
      </w:r>
      <w:r>
        <w:rPr>
          <w:rtl w:val="0"/>
          <w:rFonts w:ascii="Corbel" w:hAnsi="Corbel"/>
        </w:rPr>
        <w:t xml:space="preserve"> </w:t>
      </w:r>
      <w:r>
        <w:rPr>
          <w:rtl w:val="0"/>
          <w:rFonts w:ascii="Corbel" w:hAnsi="Corbel"/>
        </w:rPr>
        <w:t xml:space="preserve">Para superar estos desafíos, el Pacto Verde Europeo</w:t>
      </w:r>
      <w:r>
        <w:rPr>
          <w:rtl w:val="0"/>
          <w:b w:val="1"/>
          <w:rFonts w:ascii="Corbel" w:hAnsi="Corbel"/>
        </w:rPr>
        <w:t xml:space="preserve"> </w:t>
      </w:r>
      <w:r>
        <w:rPr>
          <w:rtl w:val="0"/>
          <w:rFonts w:ascii="Corbel" w:hAnsi="Corbel"/>
        </w:rPr>
        <w:t xml:space="preserve">transformará la UE en una economía competitiva, eficiente en recursos y moderna, que garantizará lo siguiente:</w:t>
      </w:r>
    </w:p>
    <w:p w:rsidR="00000000" w:rsidDel="00000000" w:rsidP="00000000" w:rsidRDefault="00000000" w:rsidRPr="00000000" w14:paraId="0000001E">
      <w:pPr>
        <w:widowControl w:val="0"/>
        <w:numPr>
          <w:ilvl w:val="0"/>
          <w:numId w:val="2"/>
        </w:numPr>
        <w:spacing w:after="0" w:afterAutospacing="0" w:before="240" w:line="276" w:lineRule="auto"/>
        <w:ind w:left="720" w:hanging="360"/>
        <w:rPr>
          <w:color w:val="000000"/>
          <w:sz w:val="22"/>
          <w:szCs w:val="22"/>
          <w:shd w:fill="auto" w:val="clear"/>
          <w:rFonts w:ascii="Corbel" w:cs="Corbel" w:eastAsia="Corbel" w:hAnsi="Corbel"/>
        </w:rPr>
      </w:pPr>
      <w:r>
        <w:rPr>
          <w:rtl w:val="0"/>
          <w:rFonts w:ascii="Corbel" w:hAnsi="Corbel"/>
        </w:rPr>
        <w:t xml:space="preserve">Cero emisiones netas de gases de efecto invernadero antes del 2050</w:t>
      </w:r>
    </w:p>
    <w:p w:rsidR="00000000" w:rsidDel="00000000" w:rsidP="00000000" w:rsidRDefault="00000000" w:rsidRPr="00000000" w14:paraId="0000001F">
      <w:pPr>
        <w:widowControl w:val="0"/>
        <w:numPr>
          <w:ilvl w:val="0"/>
          <w:numId w:val="2"/>
        </w:numPr>
        <w:spacing w:after="0" w:afterAutospacing="0" w:before="0" w:beforeAutospacing="0" w:line="276" w:lineRule="auto"/>
        <w:ind w:left="720" w:hanging="360"/>
        <w:rPr>
          <w:color w:val="000000"/>
          <w:sz w:val="22"/>
          <w:szCs w:val="22"/>
          <w:shd w:fill="auto" w:val="clear"/>
          <w:rFonts w:ascii="Corbel" w:cs="Corbel" w:eastAsia="Corbel" w:hAnsi="Corbel"/>
        </w:rPr>
      </w:pPr>
      <w:r>
        <w:rPr>
          <w:rtl w:val="0"/>
          <w:rFonts w:ascii="Corbel" w:hAnsi="Corbel"/>
        </w:rPr>
        <w:t xml:space="preserve">Crecimiento económico desacoplado del uso de recursos</w:t>
      </w:r>
    </w:p>
    <w:p w:rsidR="00000000" w:rsidDel="00000000" w:rsidP="00000000" w:rsidRDefault="00000000" w:rsidRPr="00000000" w14:paraId="00000020">
      <w:pPr>
        <w:widowControl w:val="0"/>
        <w:numPr>
          <w:ilvl w:val="0"/>
          <w:numId w:val="2"/>
        </w:numPr>
        <w:spacing w:after="240" w:before="0" w:beforeAutospacing="0" w:line="276" w:lineRule="auto"/>
        <w:ind w:left="720" w:hanging="360"/>
        <w:rPr>
          <w:color w:val="000000"/>
          <w:sz w:val="22"/>
          <w:szCs w:val="22"/>
          <w:shd w:fill="auto" w:val="clear"/>
          <w:rFonts w:ascii="Corbel" w:cs="Corbel" w:eastAsia="Corbel" w:hAnsi="Corbel"/>
        </w:rPr>
      </w:pPr>
      <w:r>
        <w:rPr>
          <w:rtl w:val="0"/>
          <w:rFonts w:ascii="Corbel" w:hAnsi="Corbel"/>
        </w:rPr>
        <w:t xml:space="preserve">Ninguna persona ni ningún lugar excluido</w:t>
      </w:r>
    </w:p>
    <w:p w:rsidR="00000000" w:rsidDel="00000000" w:rsidP="00000000" w:rsidRDefault="00000000" w:rsidRPr="00000000" w14:paraId="00000021">
      <w:pPr>
        <w:rPr>
          <w:rFonts w:ascii="Corbel" w:cs="Corbel" w:eastAsia="Corbel" w:hAnsi="Corbel"/>
        </w:rPr>
      </w:pPr>
      <w:r>
        <w:rPr>
          <w:b w:val="1"/>
          <w:rtl w:val="0"/>
          <w:rFonts w:ascii="Corbel" w:hAnsi="Corbel"/>
        </w:rPr>
        <w:t xml:space="preserve">Diapositiva 7</w:t>
      </w:r>
    </w:p>
    <w:p w:rsidR="00000000" w:rsidDel="00000000" w:rsidP="00000000" w:rsidRDefault="00000000" w:rsidRPr="00000000" w14:paraId="00000022">
      <w:pPr>
        <w:widowControl w:val="0"/>
        <w:spacing w:line="240" w:lineRule="auto"/>
        <w:rPr>
          <w:rFonts w:ascii="Corbel" w:cs="Corbel" w:eastAsia="Corbel" w:hAnsi="Corbel"/>
        </w:rPr>
      </w:pPr>
      <w:r>
        <w:rPr>
          <w:rtl w:val="0"/>
          <w:rFonts w:ascii="Corbel" w:hAnsi="Corbel"/>
        </w:rPr>
        <w:t xml:space="preserve">Si bien no es fácil saber cuántos GEI podemos emitir antes de alcanzar un calentamiento global de 2°, los expertos en clima estimaron en 2018 que alcanzaremos este umbral si emitimos 1170 GtCO</w:t>
      </w:r>
      <w:r>
        <w:rPr>
          <w:rtl w:val="0"/>
          <w:vertAlign w:val="subscript"/>
          <w:rFonts w:ascii="Corbel" w:hAnsi="Corbel"/>
        </w:rPr>
        <w:t xml:space="preserve">2 </w:t>
      </w:r>
      <w:r>
        <w:rPr>
          <w:rtl w:val="0"/>
          <w:rFonts w:ascii="Corbel" w:hAnsi="Corbel"/>
        </w:rPr>
        <w:t xml:space="preserve"> más, y 420 GtCO</w:t>
      </w:r>
      <w:r>
        <w:rPr>
          <w:rtl w:val="0"/>
          <w:vertAlign w:val="subscript"/>
          <w:rFonts w:ascii="Corbel" w:hAnsi="Corbel"/>
        </w:rPr>
        <w:t xml:space="preserve">2</w:t>
      </w:r>
      <w:r>
        <w:rPr>
          <w:rtl w:val="0"/>
          <w:rFonts w:ascii="Corbel" w:hAnsi="Corbel"/>
        </w:rPr>
        <w:t xml:space="preserve"> para un incremento de 1,5°.</w:t>
      </w:r>
      <w:r>
        <w:rPr>
          <w:rtl w:val="0"/>
          <w:rFonts w:ascii="Corbel" w:hAnsi="Corbel"/>
        </w:rPr>
        <w:t xml:space="preserve"> </w:t>
      </w:r>
      <w:r>
        <w:rPr>
          <w:rtl w:val="0"/>
          <w:rFonts w:ascii="Corbel" w:hAnsi="Corbel"/>
        </w:rPr>
        <w:t xml:space="preserve">Al nivel real de emisión:</w:t>
      </w:r>
      <w:r>
        <w:rPr>
          <w:rtl w:val="0"/>
          <w:rFonts w:ascii="Corbel" w:hAnsi="Corbel"/>
        </w:rPr>
        <w:t xml:space="preserve"> </w:t>
      </w:r>
      <w:r>
        <w:rPr>
          <w:rtl w:val="0"/>
          <w:rFonts w:ascii="Corbel" w:hAnsi="Corbel"/>
        </w:rPr>
        <w:t xml:space="preserve">50 GtCO</w:t>
      </w:r>
      <w:r>
        <w:rPr>
          <w:rtl w:val="0"/>
          <w:vertAlign w:val="subscript"/>
          <w:rFonts w:ascii="Corbel" w:hAnsi="Corbel"/>
        </w:rPr>
        <w:t xml:space="preserve">2</w:t>
      </w:r>
      <w:r>
        <w:rPr>
          <w:rtl w:val="0"/>
          <w:rFonts w:ascii="Corbel" w:hAnsi="Corbel"/>
        </w:rPr>
        <w:t xml:space="preserve">/an, solo tenemos algunos años para tomar acciones.</w:t>
      </w:r>
    </w:p>
    <w:p w:rsidR="00000000" w:rsidDel="00000000" w:rsidP="00000000" w:rsidRDefault="00000000" w:rsidRPr="00000000" w14:paraId="00000023">
      <w:pPr>
        <w:rPr>
          <w:rFonts w:ascii="Corbel" w:cs="Corbel" w:eastAsia="Corbel" w:hAnsi="Corbel"/>
        </w:rPr>
      </w:pPr>
      <w:r w:rsidDel="00000000" w:rsidR="00000000" w:rsidRPr="00000000">
        <w:rPr>
          <w:rtl w:val="0"/>
        </w:rPr>
      </w:r>
    </w:p>
    <w:p w:rsidR="00000000" w:rsidDel="00000000" w:rsidP="00000000" w:rsidRDefault="00000000" w:rsidRPr="00000000" w14:paraId="00000024">
      <w:pPr>
        <w:rPr>
          <w:b w:val="1"/>
          <w:rFonts w:ascii="Corbel" w:cs="Corbel" w:eastAsia="Corbel" w:hAnsi="Corbel"/>
        </w:rPr>
      </w:pPr>
      <w:r>
        <w:rPr>
          <w:b w:val="1"/>
          <w:rtl w:val="0"/>
          <w:rFonts w:ascii="Corbel" w:hAnsi="Corbel"/>
        </w:rPr>
        <w:t xml:space="preserve">Diapositiva 8</w:t>
      </w:r>
    </w:p>
    <w:p w:rsidR="00000000" w:rsidDel="00000000" w:rsidP="00000000" w:rsidRDefault="00000000" w:rsidRPr="00000000" w14:paraId="00000025">
      <w:pPr>
        <w:widowControl w:val="0"/>
        <w:spacing w:line="240" w:lineRule="auto"/>
        <w:rPr>
          <w:rFonts w:ascii="Corbel" w:cs="Corbel" w:eastAsia="Corbel" w:hAnsi="Corbel"/>
        </w:rPr>
      </w:pPr>
      <w:r>
        <w:rPr>
          <w:rtl w:val="0"/>
          <w:rFonts w:ascii="Corbel" w:hAnsi="Corbel"/>
        </w:rPr>
        <w:t xml:space="preserve">Hay y habrá cada vez menos combustibles fósiles porque no son renovables.</w:t>
      </w:r>
      <w:r>
        <w:rPr>
          <w:rtl w:val="0"/>
          <w:rFonts w:ascii="Corbel" w:hAnsi="Corbel"/>
        </w:rPr>
        <w:t xml:space="preserve"> </w:t>
      </w:r>
      <w:r>
        <w:rPr>
          <w:rtl w:val="0"/>
          <w:rFonts w:ascii="Corbel" w:hAnsi="Corbel"/>
        </w:rPr>
        <w:t xml:space="preserve">Pero ya hemos descubierto suficiente gas, petróleo y carbón para llegar mucho más allá del calentamiento global de más de 2 °C.</w:t>
      </w:r>
      <w:r>
        <w:rPr>
          <w:rtl w:val="0"/>
          <w:rFonts w:ascii="Corbel" w:hAnsi="Corbel"/>
        </w:rPr>
        <w:t xml:space="preserve"> </w:t>
      </w:r>
      <w:r>
        <w:rPr>
          <w:rtl w:val="0"/>
          <w:rFonts w:ascii="Corbel" w:hAnsi="Corbel"/>
        </w:rPr>
        <w:t xml:space="preserve">Entonces, la pregunta no es si nos faltarán combustibles fósiles o no, sino si seremos capaces de dejar de quemar combustibles fósiles lo suficientemente rápido como para limitar el calentamiento global y sus consecuencias.</w:t>
      </w:r>
    </w:p>
    <w:p w:rsidR="00000000" w:rsidDel="00000000" w:rsidP="00000000" w:rsidRDefault="00000000" w:rsidRPr="00000000" w14:paraId="0000002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7">
      <w:pPr>
        <w:spacing w:line="240" w:lineRule="auto"/>
        <w:rPr>
          <w:rFonts w:ascii="Corbel" w:cs="Corbel" w:eastAsia="Corbel" w:hAnsi="Corbel"/>
        </w:rPr>
      </w:pPr>
      <w:r>
        <w:rPr>
          <w:rtl w:val="0"/>
          <w:b w:val="1"/>
          <w:rFonts w:ascii="Corbel" w:hAnsi="Corbel"/>
        </w:rPr>
        <w:t xml:space="preserve">Diapositiva 9</w:t>
      </w:r>
      <w:r>
        <w:rPr>
          <w:rtl w:val="0"/>
          <w:b w:val="1"/>
          <w:rFonts w:ascii="Corbel" w:hAnsi="Corbel"/>
        </w:rPr>
        <w:br w:type="textWrapping"/>
      </w:r>
      <w:r>
        <w:rPr>
          <w:rtl w:val="0"/>
          <w:rFonts w:ascii="Corbel" w:hAnsi="Corbel"/>
        </w:rPr>
        <w:t xml:space="preserve">Sabemos que debemos reducir mucho nuestras emisiones de GEI para mantener el calentamiento global por debajo de los 2 °C. Podemos tomar varias medidas individualmente, pero, como necesitamos cambiar nuestra sociedad en su conjunto, debemos actuar colectivamente en diferentes niveles, debemos repensar nuestras organizaciones locales y nacionales y cambiar la forma en que producimos y consumimos en el nivel de empresas y negocios.</w:t>
      </w:r>
      <w:r>
        <w:rPr>
          <w:rtl w:val="0"/>
          <w:rFonts w:ascii="Corbel" w:hAnsi="Corbel"/>
        </w:rPr>
        <w:t xml:space="preserve"> </w:t>
      </w:r>
      <w:r>
        <w:rPr>
          <w:rtl w:val="0"/>
          <w:rFonts w:ascii="Corbel" w:hAnsi="Corbel"/>
        </w:rPr>
        <w:t xml:space="preserve">Ahora que han aprendido mucho en este proyecto, tienen la posibilidad de crear conciencia en su entorno y de involucrar a otras personas para reducir de forma masiva nuestras emisiones.</w:t>
      </w:r>
    </w:p>
    <w:p w:rsidR="00000000" w:rsidDel="00000000" w:rsidP="00000000" w:rsidRDefault="00000000" w:rsidRPr="00000000" w14:paraId="00000028">
      <w:pPr>
        <w:spacing w:line="240" w:lineRule="auto"/>
        <w:rPr>
          <w:b w:val="1"/>
          <w:rFonts w:ascii="Corbel" w:cs="Corbel" w:eastAsia="Corbel" w:hAnsi="Corbel"/>
        </w:rPr>
      </w:pPr>
      <w:r>
        <w:br w:type="textWrapping"/>
      </w:r>
      <w:r>
        <w:br w:type="textWrapping"/>
      </w:r>
      <w:r>
        <w:rPr>
          <w:b w:val="1"/>
          <w:rtl w:val="0"/>
          <w:rFonts w:ascii="Corbel" w:hAnsi="Corbel"/>
        </w:rPr>
        <w:t xml:space="preserve">Diapositiva 10</w:t>
      </w:r>
    </w:p>
    <w:p w:rsidR="00000000" w:rsidDel="00000000" w:rsidP="00000000" w:rsidRDefault="00000000" w:rsidRPr="00000000" w14:paraId="00000029">
      <w:pPr>
        <w:widowControl w:val="0"/>
        <w:spacing w:line="276" w:lineRule="auto"/>
        <w:ind w:left="0" w:firstLine="0"/>
        <w:rPr>
          <w:b w:val="1"/>
          <w:rFonts w:ascii="Corbel" w:cs="Corbel" w:eastAsia="Corbel" w:hAnsi="Corbel"/>
        </w:rPr>
      </w:pPr>
      <w:r>
        <w:rPr>
          <w:rtl w:val="0"/>
          <w:rFonts w:ascii="Corbel" w:hAnsi="Corbel"/>
        </w:rPr>
        <w:t xml:space="preserve">Solo tenemos algunos años para actuar, pero debemos seguir reduciendo nuestras emisiones a largo plazo; es por esto que resulta importante desarrollar una estrategia de transición.</w:t>
      </w:r>
      <w:r>
        <w:rPr>
          <w:rtl w:val="0"/>
          <w:rFonts w:ascii="Corbel" w:hAnsi="Corbel"/>
        </w:rPr>
        <w:t xml:space="preserve"> </w:t>
      </w:r>
      <w:r>
        <w:rPr>
          <w:rtl w:val="0"/>
          <w:rFonts w:ascii="Corbel" w:hAnsi="Corbel"/>
        </w:rPr>
        <w:t xml:space="preserve">La medición del carbono permite la evaluación de emisiones y, por ende, los primeros efectos en el cambio climático.</w:t>
      </w:r>
      <w:r>
        <w:rPr>
          <w:rtl w:val="0"/>
          <w:rFonts w:ascii="Corbel" w:hAnsi="Corbel"/>
        </w:rPr>
        <w:t xml:space="preserve"> </w:t>
      </w:r>
      <w:r>
        <w:rPr>
          <w:rtl w:val="0"/>
          <w:rFonts w:ascii="Corbel" w:hAnsi="Corbel"/>
        </w:rPr>
        <w:t xml:space="preserve">Sin embargo, es necesario ir más allá para generar realmente la transición a bajas emisiones de carbono: las organizaciones deben implementar planes de acción y aplicarlos a lo largo del tiempo.</w:t>
      </w:r>
    </w:p>
    <w:p w:rsidR="00000000" w:rsidDel="00000000" w:rsidP="00000000" w:rsidRDefault="00000000" w:rsidRPr="00000000" w14:paraId="0000002A">
      <w:pPr>
        <w:spacing w:line="240" w:lineRule="auto"/>
        <w:rPr>
          <w:rFonts w:ascii="Corbel" w:cs="Corbel" w:eastAsia="Corbel" w:hAnsi="Corbel"/>
        </w:rPr>
      </w:pPr>
      <w:r>
        <w:rPr>
          <w:b w:val="1"/>
          <w:rtl w:val="0"/>
          <w:rFonts w:ascii="Corbel" w:hAnsi="Corbel"/>
        </w:rPr>
        <w:br w:type="textWrapping"/>
      </w:r>
      <w:r>
        <w:rPr>
          <w:b w:val="1"/>
          <w:rtl w:val="0"/>
          <w:rFonts w:ascii="Corbel" w:hAnsi="Corbel"/>
        </w:rPr>
        <w:t xml:space="preserve">Diapositiva 11</w:t>
      </w:r>
    </w:p>
    <w:p w:rsidR="00000000" w:rsidDel="00000000" w:rsidP="00000000" w:rsidRDefault="00000000" w:rsidRPr="00000000" w14:paraId="0000002B">
      <w:pPr>
        <w:widowControl w:val="0"/>
        <w:spacing w:line="240" w:lineRule="auto"/>
        <w:ind w:left="0" w:firstLine="0"/>
        <w:rPr>
          <w:rFonts w:ascii="Corbel" w:cs="Corbel" w:eastAsia="Corbel" w:hAnsi="Corbel"/>
        </w:rPr>
      </w:pPr>
      <w:r>
        <w:rPr>
          <w:rtl w:val="0"/>
          <w:rFonts w:ascii="Corbel" w:hAnsi="Corbel"/>
        </w:rPr>
        <w:t xml:space="preserve">Para alcanzar una transición de una emisión baja de carbono, es importante centrarnos en cuáles son nuestras tareas y cuáles no.</w:t>
      </w:r>
      <w:r>
        <w:rPr>
          <w:rtl w:val="0"/>
          <w:rFonts w:ascii="Corbel" w:hAnsi="Corbel"/>
        </w:rPr>
        <w:t xml:space="preserve"> </w:t>
      </w:r>
      <w:r>
        <w:rPr>
          <w:rtl w:val="0"/>
          <w:rFonts w:ascii="Corbel" w:hAnsi="Corbel"/>
        </w:rPr>
        <w:t xml:space="preserve">No es nuestro trabajo definir objetivos, los objetivos los establecen los expertos en clima del IPCC y los esfuerzos compartidos entre todos los países y sectores de actividad en la COP u otras instituciones, como la Agencia Internacional de la Energía (AIE).</w:t>
      </w:r>
      <w:r>
        <w:rPr>
          <w:rtl w:val="0"/>
          <w:rFonts w:ascii="Corbel" w:hAnsi="Corbel"/>
        </w:rPr>
        <w:t xml:space="preserve"> </w:t>
      </w:r>
      <w:r>
        <w:rPr>
          <w:rtl w:val="0"/>
          <w:rFonts w:ascii="Corbel" w:hAnsi="Corbel"/>
        </w:rPr>
        <w:t xml:space="preserve">En lo que deberíamos enfocarnos es en cómo reducir nuestras emisiones de manera efectiva, en qué cambios podemos hacer en nuestras sociedades.</w:t>
      </w:r>
      <w:r>
        <w:rPr>
          <w:rtl w:val="0"/>
          <w:rFonts w:ascii="Corbel" w:hAnsi="Corbel"/>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Fonts w:ascii="Corbel" w:cs="Corbel" w:eastAsia="Corbel" w:hAnsi="Corbel"/>
        </w:rPr>
      </w:pP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2</w:t>
      </w:r>
    </w:p>
    <w:p w:rsidR="00000000" w:rsidDel="00000000" w:rsidP="00000000" w:rsidRDefault="00000000" w:rsidRPr="00000000" w14:paraId="0000002E">
      <w:pPr>
        <w:widowControl w:val="0"/>
        <w:spacing w:line="240" w:lineRule="auto"/>
        <w:rPr>
          <w:rFonts w:ascii="Corbel" w:cs="Corbel" w:eastAsia="Corbel" w:hAnsi="Corbel"/>
        </w:rPr>
      </w:pPr>
      <w:r>
        <w:rPr>
          <w:rtl w:val="0"/>
          <w:rFonts w:ascii="Corbel" w:hAnsi="Corbel"/>
        </w:rPr>
        <w:t xml:space="preserve">Como dijimos anteriormente, en 2021, tenemos objetivos internacionales y un acuerdo internacional, llamado Acuerdo de París.</w:t>
      </w:r>
      <w:r>
        <w:rPr>
          <w:rtl w:val="0"/>
          <w:rFonts w:ascii="Corbel" w:hAnsi="Corbel"/>
        </w:rPr>
        <w:t xml:space="preserve"> </w:t>
      </w:r>
      <w:r>
        <w:rPr>
          <w:rtl w:val="0"/>
          <w:rFonts w:ascii="Corbel" w:hAnsi="Corbel"/>
        </w:rPr>
        <w:t xml:space="preserve">Es un acuerdo no vinculante y no se imponen sanciones si los países no alcanzan sus objetivos nacionales, pero está dando un primer paso para establecer una transición baja en carbono.</w:t>
      </w:r>
      <w:r>
        <w:rPr>
          <w:rtl w:val="0"/>
          <w:rFonts w:ascii="Corbel" w:hAnsi="Corbel"/>
        </w:rPr>
        <w:br w:type="textWrapping"/>
      </w:r>
      <w:r>
        <w:rPr>
          <w:rtl w:val="0"/>
          <w:rFonts w:ascii="Corbel" w:hAnsi="Corbel"/>
        </w:rPr>
        <w:br w:type="textWrapping"/>
      </w:r>
      <w:r>
        <w:rPr>
          <w:rtl w:val="0"/>
          <w:rFonts w:ascii="Corbel" w:hAnsi="Corbel"/>
        </w:rPr>
        <w:t xml:space="preserve">Muchos países completan su compromiso con el Acuerdo de París a través de objetivos nacionales y leyes nacionales que especifican, por ejemplo, los objetivos sectoriales de determinadas industrias.</w:t>
      </w:r>
      <w:r>
        <w:rPr>
          <w:rtl w:val="0"/>
          <w:rFonts w:ascii="Corbel" w:hAnsi="Corbel"/>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Fonts w:ascii="Corbel" w:cs="Corbel" w:eastAsia="Corbel" w:hAnsi="Corbel"/>
        </w:rPr>
      </w:pP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3</w:t>
      </w:r>
    </w:p>
    <w:p w:rsidR="00000000" w:rsidDel="00000000" w:rsidP="00000000" w:rsidRDefault="00000000" w:rsidRPr="00000000" w14:paraId="00000030">
      <w:pPr>
        <w:widowControl w:val="0"/>
        <w:spacing w:line="240" w:lineRule="auto"/>
        <w:rPr>
          <w:rFonts w:ascii="Corbel" w:cs="Corbel" w:eastAsia="Corbel" w:hAnsi="Corbel"/>
        </w:rPr>
      </w:pPr>
      <w:r>
        <w:rPr>
          <w:rtl w:val="0"/>
          <w:rFonts w:ascii="Corbel" w:hAnsi="Corbel"/>
        </w:rPr>
        <w:t xml:space="preserve">El siguiente es un ejemplo para Francia y su estrategia nacional para una emisión baja de carbono.</w:t>
      </w:r>
      <w:r>
        <w:rPr>
          <w:rtl w:val="0"/>
          <w:rFonts w:ascii="Corbel" w:hAnsi="Corbel"/>
        </w:rPr>
        <w:t xml:space="preserve"> </w:t>
      </w:r>
      <w:r>
        <w:rPr>
          <w:rtl w:val="0"/>
          <w:rFonts w:ascii="Corbel" w:hAnsi="Corbel"/>
        </w:rPr>
        <w:t xml:space="preserve">Podemos ver que tenemos que hacer muchos esfuerzos para alcanzar nuestro objetivo de neutralidad de carbono.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Fonts w:ascii="Corbel" w:cs="Corbel" w:eastAsia="Corbel" w:hAnsi="Corbel"/>
        </w:rPr>
      </w:pP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4</w:t>
      </w:r>
    </w:p>
    <w:p w:rsidR="00000000" w:rsidDel="00000000" w:rsidP="00000000" w:rsidRDefault="00000000" w:rsidRPr="00000000" w14:paraId="00000032">
      <w:pPr>
        <w:widowControl w:val="0"/>
        <w:spacing w:line="240" w:lineRule="auto"/>
        <w:rPr>
          <w:rFonts w:ascii="Corbel" w:cs="Corbel" w:eastAsia="Corbel" w:hAnsi="Corbel"/>
        </w:rPr>
      </w:pPr>
      <w:r>
        <w:rPr>
          <w:rtl w:val="0"/>
          <w:rFonts w:ascii="Corbel" w:hAnsi="Corbel"/>
        </w:rPr>
        <w:t xml:space="preserve">Si bien es importante establecer una estrategia y elaborar planes de acción, lo fundamental son las medidas que se toman.</w:t>
      </w:r>
      <w:r>
        <w:rPr>
          <w:rtl w:val="0"/>
          <w:rFonts w:ascii="Corbel" w:hAnsi="Corbel"/>
        </w:rPr>
        <w:t xml:space="preserve"> </w:t>
      </w:r>
      <w:r>
        <w:rPr>
          <w:rtl w:val="0"/>
          <w:rFonts w:ascii="Corbel" w:hAnsi="Corbel"/>
        </w:rPr>
        <w:t xml:space="preserve">En Francia, no estamos a la altura de nuestros objetivos y debemos esforzarnos más.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Fonts w:ascii="Corbel" w:cs="Corbel" w:eastAsia="Corbel" w:hAnsi="Corbel"/>
        </w:rPr>
      </w:pP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5</w:t>
      </w:r>
    </w:p>
    <w:p w:rsidR="00000000" w:rsidDel="00000000" w:rsidP="00000000" w:rsidRDefault="00000000" w:rsidRPr="00000000" w14:paraId="00000034">
      <w:pPr>
        <w:widowControl w:val="0"/>
        <w:spacing w:line="240" w:lineRule="auto"/>
        <w:rPr>
          <w:rFonts w:ascii="Corbel" w:cs="Corbel" w:eastAsia="Corbel" w:hAnsi="Corbel"/>
        </w:rPr>
      </w:pPr>
      <w:r>
        <w:rPr>
          <w:rtl w:val="0"/>
          <w:rFonts w:ascii="Corbel" w:hAnsi="Corbel"/>
        </w:rPr>
        <w:t xml:space="preserve">Es importante tomar acciones en todos los niveles, especialmente en el nivel local.</w:t>
      </w:r>
      <w:r>
        <w:rPr>
          <w:rtl w:val="0"/>
          <w:rFonts w:ascii="Corbel" w:hAnsi="Corbel"/>
        </w:rPr>
        <w:t xml:space="preserve"> </w:t>
      </w:r>
      <w:r>
        <w:rPr>
          <w:rtl w:val="0"/>
          <w:rFonts w:ascii="Corbel" w:hAnsi="Corbel"/>
        </w:rPr>
        <w:t xml:space="preserve">De hecho, el cambio climático ya está teniendo grandes consecuencias en las comunidades locales, ya sea por el aumento de los riesgos naturales o por la reducción de los recursos naturales.</w:t>
      </w:r>
      <w:r>
        <w:rPr>
          <w:rtl w:val="0"/>
          <w:rFonts w:ascii="Corbel" w:hAnsi="Corbel"/>
        </w:rPr>
        <w:t xml:space="preserve"> </w:t>
      </w:r>
      <w:r>
        <w:rPr>
          <w:rtl w:val="0"/>
          <w:rFonts w:ascii="Corbel" w:hAnsi="Corbel"/>
        </w:rPr>
        <w:t xml:space="preserve">En el caso de muchos territorios, no solo deberían pensar en cómo reducir sus emisiones, sino también adaptarse al cambio climático ahora mismo y anticipar los riesgos futuros.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Fonts w:ascii="Corbel" w:cs="Corbel" w:eastAsia="Corbel" w:hAnsi="Corbel"/>
        </w:rPr>
      </w:pP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6</w:t>
      </w: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7</w:t>
      </w:r>
      <w:r>
        <w:rPr>
          <w:b w:val="1"/>
          <w:rtl w:val="0"/>
          <w:i w:val="0"/>
          <w:smallCaps w:val="0"/>
          <w:strike w:val="0"/>
          <w:color w:val="000000"/>
          <w:sz w:val="22"/>
          <w:u w:val="none"/>
          <w:shd w:fill="auto" w:val="clear"/>
          <w:vertAlign w:val="baseline"/>
          <w:rFonts w:ascii="Corbel" w:hAnsi="Corbel"/>
        </w:rPr>
        <w:br w:type="textWrapping"/>
      </w:r>
      <w:r>
        <w:rPr>
          <w:b w:val="1"/>
          <w:rtl w:val="0"/>
          <w:i w:val="0"/>
          <w:smallCaps w:val="0"/>
          <w:strike w:val="0"/>
          <w:color w:val="000000"/>
          <w:sz w:val="22"/>
          <w:u w:val="none"/>
          <w:shd w:fill="auto" w:val="clear"/>
          <w:vertAlign w:val="baseline"/>
          <w:rFonts w:ascii="Corbel" w:hAnsi="Corbel"/>
        </w:rPr>
        <w:t xml:space="preserve">Diapositiva 1</w:t>
      </w:r>
      <w:r>
        <w:rPr>
          <w:b w:val="1"/>
          <w:rtl w:val="0"/>
          <w:rFonts w:ascii="Corbel" w:hAnsi="Corbel"/>
        </w:rPr>
        <w:t xml:space="preserve">8</w:t>
      </w:r>
    </w:p>
    <w:p w:rsidR="00000000" w:rsidDel="00000000" w:rsidP="00000000" w:rsidRDefault="00000000" w:rsidRPr="00000000" w14:paraId="00000036">
      <w:pPr>
        <w:widowControl w:val="0"/>
        <w:spacing w:line="240" w:lineRule="auto"/>
        <w:rPr>
          <w:rFonts w:ascii="Corbel" w:cs="Corbel" w:eastAsia="Corbel" w:hAnsi="Corbel"/>
        </w:rPr>
      </w:pPr>
      <w:r>
        <w:rPr>
          <w:rtl w:val="0"/>
          <w:rFonts w:ascii="Corbel" w:hAnsi="Corbel"/>
        </w:rPr>
        <w:t xml:space="preserve">Para mantener el cambio climático por debajo de los 2 °C, debemos hacer cambios drásticos en nuestras sociedades, cambios drásticos que pueden parecer impensables pero son necesarios.</w:t>
      </w:r>
      <w:r>
        <w:rPr>
          <w:rtl w:val="0"/>
          <w:rFonts w:ascii="Corbel" w:hAnsi="Corbel"/>
        </w:rPr>
        <w:t xml:space="preserve"> </w:t>
      </w:r>
      <w:r>
        <w:rPr>
          <w:rtl w:val="0"/>
          <w:rFonts w:ascii="Corbel" w:hAnsi="Corbel"/>
        </w:rPr>
        <w:t xml:space="preserve">Más allá de nuestras acciones individuales, es hora de organizarnos colectivamente y encontrar alternativas para crear una nueva sociedad.</w:t>
      </w:r>
    </w:p>
    <w:p w:rsidR="00000000" w:rsidDel="00000000" w:rsidP="00000000" w:rsidRDefault="00000000" w:rsidRPr="00000000" w14:paraId="00000037">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rPr>
      </w:pPr>
      <w:r>
        <w:rPr>
          <w:rtl w:val="0"/>
          <w:rFonts w:ascii="Corbel" w:hAnsi="Corbel"/>
        </w:rPr>
        <w:t xml:space="preserve">En esta diapositiva, podemos ver algunas de las propuestas que hizo una consultora francesa que intentó establecer una hoja de ruta para que Francia estuviera en línea con una trayectoria de 1,5 °C.</w:t>
      </w:r>
      <w:r>
        <w:rPr>
          <w:rtl w:val="0"/>
          <w:rFonts w:ascii="Corbel" w:hAnsi="Corbel"/>
        </w:rPr>
        <w:t xml:space="preserve"> </w:t>
      </w:r>
      <w:r>
        <w:rPr>
          <w:rtl w:val="0"/>
          <w:rFonts w:ascii="Corbel" w:hAnsi="Corbel"/>
        </w:rPr>
        <w:t xml:space="preserve">Si no se toman otras medidas en los próximos años, pronto se necesitarán las mismas acciones para mantenerse por debajo de los 2 °C.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2"/>
          <w:szCs w:val="22"/>
          <w:u w:val="none"/>
          <w:shd w:fill="auto" w:val="clear"/>
          <w:vertAlign w:val="baseline"/>
          <w:rFonts w:ascii="Corbel" w:cs="Corbel" w:eastAsia="Corbel" w:hAnsi="Corbel"/>
        </w:rPr>
      </w:pPr>
      <w:r>
        <w:br w:type="textWrapp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Pr>
          <w:rtl w:val="0"/>
          <w:b w:val="1"/>
          <w:i w:val="0"/>
          <w:smallCaps w:val="0"/>
          <w:strike w:val="0"/>
          <w:color w:val="000000"/>
          <w:sz w:val="22"/>
          <w:u w:val="none"/>
          <w:shd w:fill="auto" w:val="clear"/>
          <w:vertAlign w:val="baseline"/>
          <w:rFonts w:ascii="Corbel" w:hAnsi="Corbel"/>
        </w:rPr>
        <w:t xml:space="preserve">Diapositiva 1</w:t>
      </w:r>
      <w:r>
        <w:rPr>
          <w:rtl w:val="0"/>
          <w:b w:val="1"/>
          <w:rFonts w:ascii="Corbel" w:hAnsi="Corbel"/>
        </w:rPr>
        <w:t xml:space="preserve">9</w:t>
      </w:r>
      <w:r>
        <w:rPr>
          <w:rtl w:val="0"/>
          <w:rFonts w:ascii="Corbel" w:hAnsi="Corbel"/>
        </w:rPr>
        <w:br w:type="textWrapping"/>
      </w:r>
      <w:r>
        <w:rPr>
          <w:rtl w:val="0"/>
          <w:rFonts w:ascii="Corbel" w:hAnsi="Corbel"/>
        </w:rPr>
        <w:t xml:space="preserve">Con suerte, reducir nuestras emisiones de GEI y crear una sociedad nueva no se trata solo de esfuerzos y limitaciones.</w:t>
      </w:r>
      <w:r>
        <w:rPr>
          <w:rtl w:val="0"/>
          <w:rFonts w:ascii="Corbel" w:hAnsi="Corbel"/>
        </w:rPr>
        <w:t xml:space="preserve"> </w:t>
      </w:r>
      <w:r>
        <w:rPr>
          <w:rtl w:val="0"/>
          <w:rFonts w:ascii="Corbel" w:hAnsi="Corbel"/>
        </w:rPr>
        <w:t xml:space="preserve">De lo contrario, es la oportunidad para mejorar nuestra calidad de vida por completo.</w:t>
      </w:r>
      <w:r>
        <w:rPr>
          <w:rtl w:val="0"/>
          <w:rFonts w:ascii="Corbel" w:hAnsi="Corbel"/>
        </w:rPr>
        <w:t xml:space="preserve"> </w:t>
      </w:r>
      <w:r>
        <w:rPr>
          <w:rtl w:val="0"/>
          <w:rFonts w:ascii="Corbel" w:hAnsi="Corbel"/>
        </w:rPr>
        <w:t xml:space="preserve">¡No solo se trata de evitar los grados adicionales, sino también de un verdadero proyecto social que queda por construir!</w:t>
      </w:r>
      <w:r>
        <w:rPr>
          <w:rtl w:val="0"/>
          <w:rFonts w:ascii="Corbel" w:hAnsi="Corbel"/>
        </w:rPr>
        <w:t xml:space="preserve"> </w:t>
      </w:r>
      <w:r>
        <w:rPr>
          <w:rtl w:val="0"/>
          <w:rFonts w:ascii="Corbel" w:hAnsi="Corbel"/>
        </w:rPr>
        <w:t xml:space="preserve">Por supuesto, reducir las emisiones de carbono a nivel mundial no es algo que se pueda hacer de la noche a la mañana: todo lleva tiempo, pero, si cambiamos nuestro punto de partida, nos encontramos con muchas nuevas perspectivas.</w:t>
      </w:r>
      <w:r>
        <w:rPr>
          <w:rtl w:val="0"/>
          <w:rFonts w:ascii="Corbel" w:hAnsi="Corbel"/>
        </w:rPr>
        <w:br w:type="textWrapping"/>
      </w:r>
      <w:r>
        <w:rPr>
          <w:rtl w:val="0"/>
          <w:rFonts w:ascii="Corbel" w:hAnsi="Corbel"/>
        </w:rPr>
        <w:br w:type="textWrapping"/>
      </w:r>
      <w:r>
        <w:rPr>
          <w:rtl w:val="0"/>
          <w:rFonts w:ascii="Corbel" w:hAnsi="Corbel"/>
        </w:rPr>
        <w:t xml:space="preserve">A continuación, presentamos algunas ventajas que van en línea con la reducción de nuestras emisiones de GEI:</w:t>
      </w:r>
    </w:p>
    <w:p w:rsidR="00000000" w:rsidDel="00000000" w:rsidP="00000000" w:rsidRDefault="00000000" w:rsidRPr="00000000" w14:paraId="0000003B">
      <w:pPr>
        <w:widowControl w:val="0"/>
        <w:numPr>
          <w:ilvl w:val="0"/>
          <w:numId w:val="1"/>
        </w:numPr>
        <w:spacing w:line="240" w:lineRule="auto"/>
        <w:ind w:left="720" w:hanging="360"/>
        <w:rPr>
          <w:rFonts w:ascii="Corbel" w:cs="Corbel" w:eastAsia="Corbel" w:hAnsi="Corbel"/>
        </w:rPr>
      </w:pPr>
      <w:r>
        <w:rPr>
          <w:rtl w:val="0"/>
          <w:rFonts w:ascii="Corbel" w:hAnsi="Corbel"/>
        </w:rPr>
        <w:t xml:space="preserve">Los estándares más altos en nuestra alimentación y una forma diferente de moverse representan un impacto positivo en nuestra salud.</w:t>
      </w:r>
    </w:p>
    <w:p w:rsidR="00000000" w:rsidDel="00000000" w:rsidP="00000000" w:rsidRDefault="00000000" w:rsidRPr="00000000" w14:paraId="0000003C">
      <w:pPr>
        <w:widowControl w:val="0"/>
        <w:numPr>
          <w:ilvl w:val="0"/>
          <w:numId w:val="1"/>
        </w:numPr>
        <w:spacing w:line="240" w:lineRule="auto"/>
        <w:ind w:left="720" w:hanging="360"/>
        <w:rPr>
          <w:rFonts w:ascii="Corbel" w:cs="Corbel" w:eastAsia="Corbel" w:hAnsi="Corbel"/>
        </w:rPr>
      </w:pPr>
      <w:r>
        <w:rPr>
          <w:rtl w:val="0"/>
          <w:rFonts w:ascii="Corbel" w:hAnsi="Corbel"/>
        </w:rPr>
        <w:t xml:space="preserve">La transición energética también significa reducir la cantidad de residuos desde la fuente, e implementar las medidas adecuadas de calefacción y aislamiento en nuestros hogares significa más comodidad en nuestra vida diaria y ahorros garantizados en nuestras facturas.</w:t>
      </w:r>
    </w:p>
    <w:p w:rsidR="00000000" w:rsidDel="00000000" w:rsidP="00000000" w:rsidRDefault="00000000" w:rsidRPr="00000000" w14:paraId="0000003D">
      <w:pPr>
        <w:widowControl w:val="0"/>
        <w:numPr>
          <w:ilvl w:val="0"/>
          <w:numId w:val="1"/>
        </w:numPr>
        <w:spacing w:line="240" w:lineRule="auto"/>
        <w:ind w:left="720" w:hanging="360"/>
        <w:rPr>
          <w:rFonts w:ascii="Corbel" w:cs="Corbel" w:eastAsia="Corbel" w:hAnsi="Corbel"/>
        </w:rPr>
      </w:pPr>
      <w:r>
        <w:rPr>
          <w:rtl w:val="0"/>
          <w:rFonts w:ascii="Corbel" w:hAnsi="Corbel"/>
        </w:rPr>
        <w:t xml:space="preserve">Reducir nuestra dependencia en los combustibles fósiles es también una forma de ganarnos la independencia de los países productores y de construir un mundo menos conflictivo.</w:t>
      </w:r>
    </w:p>
    <w:p w:rsidR="00000000" w:rsidDel="00000000" w:rsidP="00000000" w:rsidRDefault="00000000" w:rsidRPr="00000000" w14:paraId="0000003E">
      <w:pPr>
        <w:widowControl w:val="0"/>
        <w:numPr>
          <w:ilvl w:val="0"/>
          <w:numId w:val="1"/>
        </w:numPr>
        <w:spacing w:line="240" w:lineRule="auto"/>
        <w:ind w:left="720" w:hanging="360"/>
        <w:rPr>
          <w:rFonts w:ascii="Corbel" w:cs="Corbel" w:eastAsia="Corbel" w:hAnsi="Corbel"/>
        </w:rPr>
      </w:pPr>
      <w:r>
        <w:rPr>
          <w:rtl w:val="0"/>
          <w:rFonts w:ascii="Corbel" w:hAnsi="Corbel"/>
        </w:rPr>
        <w:t xml:space="preserve">Por último, la transición que se está produciendo en los sectores que están evolucionando es la creación de una serie de puestos de trabajo que no se pueden reubicar y que tienen un valor agregado elevado.</w:t>
      </w:r>
    </w:p>
    <w:p w:rsidR="00000000" w:rsidDel="00000000" w:rsidP="00000000" w:rsidRDefault="00000000" w:rsidRPr="00000000" w14:paraId="0000003F">
      <w:pPr>
        <w:widowControl w:val="0"/>
        <w:spacing w:line="240" w:lineRule="auto"/>
        <w:ind w:left="720" w:firstLine="0"/>
        <w:rPr>
          <w:rFonts w:ascii="Corbel" w:cs="Corbel" w:eastAsia="Corbel" w:hAnsi="Corbel"/>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rPr>
      </w:pPr>
      <w:r>
        <w:rPr>
          <w:rtl w:val="0"/>
          <w:rFonts w:ascii="Corbel" w:hAnsi="Corbel"/>
        </w:rPr>
        <w:t xml:space="preserve">Verán, al final, menos CO2 no implica volver a la Edad Media y dormir en el suelo bajo la luz de las velas; implica lo contrario: una forma de vida más cómoda, menos conflictos, más igualdad, mejor salud, más solidaridad.</w:t>
      </w:r>
      <w:r>
        <w:rPr>
          <w:rtl w:val="0"/>
          <w:rFonts w:ascii="Corbel" w:hAnsi="Corbel"/>
        </w:rPr>
        <w:t xml:space="preserve"> </w:t>
      </w:r>
      <w:r>
        <w:rPr>
          <w:rtl w:val="0"/>
          <w:rFonts w:ascii="Corbel" w:hAnsi="Corbel"/>
        </w:rPr>
        <w:t xml:space="preserve">¡Es un sueño hecho realidad!</w:t>
      </w:r>
    </w:p>
    <w:p w:rsidR="00000000" w:rsidDel="00000000" w:rsidP="00000000" w:rsidRDefault="00000000" w:rsidRPr="00000000" w14:paraId="00000041">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2">
      <w:pPr>
        <w:widowControl w:val="0"/>
        <w:spacing w:line="240" w:lineRule="auto"/>
        <w:rPr>
          <w:b w:val="1"/>
          <w:u w:val="single"/>
          <w:rFonts w:ascii="Corbel" w:cs="Corbel" w:eastAsia="Corbel" w:hAnsi="Corbel"/>
        </w:rPr>
      </w:pPr>
      <w:r>
        <w:rPr>
          <w:b w:val="1"/>
          <w:u w:val="single"/>
          <w:rtl w:val="0"/>
          <w:rFonts w:ascii="Corbel" w:hAnsi="Corbel"/>
        </w:rPr>
        <w:t xml:space="preserve">Mensajes importantes:</w:t>
      </w:r>
    </w:p>
    <w:p w:rsidR="00000000" w:rsidDel="00000000" w:rsidP="00000000" w:rsidRDefault="00000000" w:rsidRPr="00000000" w14:paraId="00000043">
      <w:pPr>
        <w:widowControl w:val="0"/>
        <w:spacing w:line="240" w:lineRule="auto"/>
        <w:rPr>
          <w:rFonts w:ascii="Corbel" w:cs="Corbel" w:eastAsia="Corbel" w:hAnsi="Corbel"/>
        </w:rPr>
      </w:pPr>
      <w:r>
        <w:rPr>
          <w:rtl w:val="0"/>
          <w:rFonts w:ascii="Corbel" w:hAnsi="Corbel"/>
        </w:rPr>
        <w:t xml:space="preserve">Menos CO2 no significa que la vida se arruinará ni que tendremos que volver a vivir bajo la luz de las velas.</w:t>
      </w:r>
      <w:r>
        <w:rPr>
          <w:rtl w:val="0"/>
          <w:rFonts w:ascii="Corbel" w:hAnsi="Corbel"/>
        </w:rPr>
        <w:t xml:space="preserve"> </w:t>
      </w:r>
      <w:r>
        <w:rPr>
          <w:rtl w:val="0"/>
          <w:rFonts w:ascii="Corbel" w:hAnsi="Corbel"/>
        </w:rPr>
        <w:t xml:space="preserve">De lo contrario, significa una vida más cómoda, una salud mejorada, más solidaridad, alimentos más saludables, un mundo más pacífico, etc.</w:t>
      </w:r>
    </w:p>
    <w:p w:rsidR="00000000" w:rsidDel="00000000" w:rsidP="00000000" w:rsidRDefault="00000000" w:rsidRPr="00000000" w14:paraId="00000044">
      <w:pPr>
        <w:widowControl w:val="0"/>
        <w:spacing w:line="240" w:lineRule="auto"/>
        <w:ind w:left="720" w:hanging="36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Fonts w:ascii="Corbel" w:cs="Corbel" w:eastAsia="Corbel" w:hAnsi="Corbel"/>
        </w:rPr>
      </w:pPr>
      <w:r>
        <w:rPr>
          <w:b w:val="1"/>
          <w:rtl w:val="0"/>
          <w:rFonts w:ascii="Corbel" w:hAnsi="Corbel"/>
        </w:rPr>
        <w:t xml:space="preserve">Diapositiva 20</w:t>
      </w:r>
      <w:r>
        <w:rPr>
          <w:b w:val="1"/>
          <w:rtl w:val="0"/>
          <w:rFonts w:ascii="Corbel" w:hAnsi="Corbel"/>
        </w:rPr>
        <w:br w:type="textWrapping"/>
      </w:r>
      <w:r>
        <w:rPr>
          <w:b w:val="1"/>
          <w:rtl w:val="0"/>
          <w:rFonts w:ascii="Corbel" w:hAnsi="Corbel"/>
        </w:rPr>
        <w:t xml:space="preserve">Diapositiva 21</w:t>
      </w:r>
    </w:p>
    <w:p w:rsidR="00000000" w:rsidDel="00000000" w:rsidP="00000000" w:rsidRDefault="00000000" w:rsidRPr="00000000" w14:paraId="0000004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7">
      <w:pPr>
        <w:ind w:left="0" w:firstLine="0"/>
        <w:rPr>
          <w:color w:val="00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font w:name="Corbe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404040"/>
        <w:sz w:val="24"/>
        <w:szCs w:val="24"/>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&#65279;<?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europa.eu/info/strategy/priorities-2019-2024/european-green-deal_en" TargetMode="External"/><Relationship Id="rId7" Type="http://schemas.openxmlformats.org/officeDocument/2006/relationships/hyperlink" Target="https://en.wikipedia.org/wiki/European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